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AD40B" w14:textId="085A39AB" w:rsidR="0034505D" w:rsidRPr="0034505D" w:rsidRDefault="0034505D" w:rsidP="0034505D">
      <w:pPr>
        <w:pStyle w:val="NoSpacing"/>
        <w:rPr>
          <w:rFonts w:ascii="Times New Roman" w:hAnsi="Times New Roman" w:cs="Times New Roman"/>
        </w:rPr>
      </w:pPr>
      <w:r w:rsidRPr="0034505D">
        <w:rPr>
          <w:rFonts w:ascii="Times New Roman" w:hAnsi="Times New Roman" w:cs="Times New Roman"/>
        </w:rPr>
        <w:t>Mitali Shukla</w:t>
      </w:r>
    </w:p>
    <w:p w14:paraId="0862F7F8" w14:textId="637C8EE6" w:rsidR="0034505D" w:rsidRPr="0034505D" w:rsidRDefault="0034505D" w:rsidP="0034505D">
      <w:pPr>
        <w:pStyle w:val="NoSpacing"/>
        <w:rPr>
          <w:rFonts w:ascii="Times New Roman" w:hAnsi="Times New Roman" w:cs="Times New Roman"/>
        </w:rPr>
      </w:pPr>
      <w:r w:rsidRPr="0034505D">
        <w:rPr>
          <w:rFonts w:ascii="Times New Roman" w:hAnsi="Times New Roman" w:cs="Times New Roman"/>
        </w:rPr>
        <w:t>SCC498</w:t>
      </w:r>
    </w:p>
    <w:p w14:paraId="3C82F6E8" w14:textId="6CCDDCAA" w:rsidR="0034505D" w:rsidRPr="0034505D" w:rsidRDefault="0034505D" w:rsidP="0034505D">
      <w:pPr>
        <w:pStyle w:val="NoSpacing"/>
        <w:rPr>
          <w:rFonts w:ascii="Times New Roman" w:hAnsi="Times New Roman" w:cs="Times New Roman"/>
        </w:rPr>
      </w:pPr>
      <w:r w:rsidRPr="0034505D">
        <w:rPr>
          <w:rFonts w:ascii="Times New Roman" w:hAnsi="Times New Roman" w:cs="Times New Roman"/>
        </w:rPr>
        <w:t>Dr. Andrea Weber</w:t>
      </w:r>
    </w:p>
    <w:p w14:paraId="4C3FE9C3" w14:textId="55BF2593" w:rsidR="0034505D" w:rsidRPr="0034505D" w:rsidRDefault="0034505D" w:rsidP="0034505D">
      <w:pPr>
        <w:pStyle w:val="NoSpacing"/>
        <w:rPr>
          <w:rFonts w:ascii="Times New Roman" w:hAnsi="Times New Roman" w:cs="Times New Roman"/>
        </w:rPr>
      </w:pPr>
      <w:r w:rsidRPr="0034505D">
        <w:rPr>
          <w:rFonts w:ascii="Times New Roman" w:hAnsi="Times New Roman" w:cs="Times New Roman"/>
        </w:rPr>
        <w:t>Due: 10/15/20</w:t>
      </w:r>
    </w:p>
    <w:p w14:paraId="211160B4" w14:textId="292AA159" w:rsidR="0034505D" w:rsidRPr="0034505D" w:rsidRDefault="0034505D" w:rsidP="00A301F4">
      <w:pPr>
        <w:pStyle w:val="NoSpacing"/>
        <w:jc w:val="center"/>
        <w:rPr>
          <w:rFonts w:ascii="Times New Roman" w:hAnsi="Times New Roman" w:cs="Times New Roman"/>
        </w:rPr>
      </w:pPr>
      <w:r w:rsidRPr="0034505D">
        <w:rPr>
          <w:rFonts w:ascii="Times New Roman" w:hAnsi="Times New Roman" w:cs="Times New Roman"/>
        </w:rPr>
        <w:t>Goals and Objectives Paper</w:t>
      </w:r>
    </w:p>
    <w:p w14:paraId="7E556FD5" w14:textId="02090C76" w:rsidR="007E1B20" w:rsidRPr="0007313D" w:rsidRDefault="0007313D" w:rsidP="002E5A9B">
      <w:pPr>
        <w:pStyle w:val="NormalWeb"/>
        <w:rPr>
          <w:b/>
          <w:bCs/>
        </w:rPr>
      </w:pPr>
      <w:hyperlink r:id="rId7" w:history="1">
        <w:r w:rsidR="007E1B20" w:rsidRPr="0007313D">
          <w:rPr>
            <w:rStyle w:val="Hyperlink"/>
            <w:b/>
            <w:bCs/>
          </w:rPr>
          <w:t>Pos</w:t>
        </w:r>
        <w:r w:rsidR="007E1B20" w:rsidRPr="0007313D">
          <w:rPr>
            <w:rStyle w:val="Hyperlink"/>
            <w:b/>
            <w:bCs/>
          </w:rPr>
          <w:t>i</w:t>
        </w:r>
        <w:r w:rsidR="007E1B20" w:rsidRPr="0007313D">
          <w:rPr>
            <w:rStyle w:val="Hyperlink"/>
            <w:b/>
            <w:bCs/>
          </w:rPr>
          <w:t>tion 1: Social Media Manag</w:t>
        </w:r>
        <w:r w:rsidR="007E1B20" w:rsidRPr="0007313D">
          <w:rPr>
            <w:rStyle w:val="Hyperlink"/>
            <w:b/>
            <w:bCs/>
          </w:rPr>
          <w:t>e</w:t>
        </w:r>
        <w:r w:rsidR="007E1B20" w:rsidRPr="0007313D">
          <w:rPr>
            <w:rStyle w:val="Hyperlink"/>
            <w:b/>
            <w:bCs/>
          </w:rPr>
          <w:t>r a</w:t>
        </w:r>
        <w:r w:rsidR="007E1B20" w:rsidRPr="0007313D">
          <w:rPr>
            <w:rStyle w:val="Hyperlink"/>
            <w:b/>
            <w:bCs/>
          </w:rPr>
          <w:t>t</w:t>
        </w:r>
        <w:r w:rsidR="007E1B20" w:rsidRPr="0007313D">
          <w:rPr>
            <w:rStyle w:val="Hyperlink"/>
            <w:b/>
            <w:bCs/>
          </w:rPr>
          <w:t xml:space="preserve"> Matador Network</w:t>
        </w:r>
      </w:hyperlink>
    </w:p>
    <w:p w14:paraId="04D9FD5E" w14:textId="1DA0534E" w:rsidR="00413C88" w:rsidRDefault="007E1B20" w:rsidP="00413C88">
      <w:pPr>
        <w:pStyle w:val="NormalWeb"/>
        <w:spacing w:line="480" w:lineRule="auto"/>
        <w:ind w:firstLine="720"/>
        <w:contextualSpacing/>
      </w:pPr>
      <w:r>
        <w:t xml:space="preserve">The first position I discovered was a full-time, remote Social Media Manager position at a small company called the </w:t>
      </w:r>
      <w:r w:rsidRPr="00EC315C">
        <w:t>Matador Netw</w:t>
      </w:r>
      <w:r w:rsidRPr="00EC315C">
        <w:t>o</w:t>
      </w:r>
      <w:r w:rsidRPr="00EC315C">
        <w:t>rk</w:t>
      </w:r>
      <w:r w:rsidR="00A301F4">
        <w:t xml:space="preserve"> that is part of over-arching co</w:t>
      </w:r>
      <w:r w:rsidR="00F17B32">
        <w:t>nglomerate</w:t>
      </w:r>
      <w:r w:rsidR="00A301F4">
        <w:t xml:space="preserve"> called Prism</w:t>
      </w:r>
      <w:r>
        <w:t>. The job posting describes Matador as a leading travel media company and lifestyle brand.</w:t>
      </w:r>
      <w:r w:rsidR="00413C88">
        <w:t xml:space="preserve"> </w:t>
      </w:r>
      <w:r>
        <w:t xml:space="preserve">Although the COVID-19 pandemic has required that many positions be remote, the Social Media Manager position is a remote position </w:t>
      </w:r>
      <w:r w:rsidR="00F17B32">
        <w:t>that</w:t>
      </w:r>
      <w:r>
        <w:t xml:space="preserve"> is a permanent feature of the job</w:t>
      </w:r>
      <w:r w:rsidR="00F17B32">
        <w:t>,</w:t>
      </w:r>
      <w:r>
        <w:t xml:space="preserve"> regardless of the pandemic. However, it is based in a US/North American time zone</w:t>
      </w:r>
      <w:r w:rsidR="00A301F4">
        <w:t xml:space="preserve"> and all </w:t>
      </w:r>
      <w:r w:rsidR="0007313D">
        <w:t>U.S.</w:t>
      </w:r>
      <w:r w:rsidR="00A301F4">
        <w:t xml:space="preserve"> candidates are encouraged to apply</w:t>
      </w:r>
      <w:r>
        <w:t xml:space="preserve">. </w:t>
      </w:r>
      <w:r w:rsidR="00A30056">
        <w:t>Since this position is remote, my current apartment in Orange will be where I would stay for the duration of this position</w:t>
      </w:r>
      <w:r w:rsidR="00A301F4">
        <w:t xml:space="preserve"> and no transportation would be needed</w:t>
      </w:r>
      <w:r w:rsidR="00A30056">
        <w:t xml:space="preserve">. My 2-bedroom apartment is $1,050 per person and </w:t>
      </w:r>
      <w:r w:rsidR="00A301F4">
        <w:t xml:space="preserve">the </w:t>
      </w:r>
      <w:r w:rsidR="00A30056">
        <w:t xml:space="preserve">utilities that I have to pay out of pocket on top of rent are electric and </w:t>
      </w:r>
      <w:r w:rsidR="00A301F4">
        <w:t>Wi-Fi</w:t>
      </w:r>
      <w:r w:rsidR="00A30056">
        <w:t xml:space="preserve">. Electric is typically $40 per month while </w:t>
      </w:r>
      <w:r w:rsidR="00A301F4">
        <w:t>Wi-Fi</w:t>
      </w:r>
      <w:r w:rsidR="00A30056">
        <w:t xml:space="preserve"> is $25 per month. Consequently, the total amount that goes towards rent and utilities each month is $1,115. In the job posting, they state that the starting salary will be between $65,000 and $75,000 per year. In addition to the salary, Prism offers 100% employer-sponsored medical, vision, and dental insurance, 6 weeks paid vacation, paid sick leave and holidays, employer-matching 401(k), a quarterly home office stipend, and individual professional development funds. </w:t>
      </w:r>
      <w:r w:rsidR="00413C88">
        <w:t xml:space="preserve">Taking this into account, my monthly wages would be between $5,417 to $6,250 per month, which allows for me to pay my rent and utilities with $4,302 to $5,135 leftover for student loan payments, car payments, and other routine expenses. Therefore, the position at Matador Network would fit my current financial requirements. </w:t>
      </w:r>
      <w:r w:rsidR="00A30056">
        <w:t xml:space="preserve">I am interested in this position for a variety of reasons; first, I </w:t>
      </w:r>
      <w:r w:rsidR="00A30056">
        <w:lastRenderedPageBreak/>
        <w:t>have worked on the editorial team at The Panther to facilitate audience engagement strategies to distribute articles through various social media platforms like Instagram and Twitter</w:t>
      </w:r>
      <w:r w:rsidR="00413C88">
        <w:t xml:space="preserve"> so I have the specified skills to exceed in this position</w:t>
      </w:r>
      <w:r w:rsidR="00A30056">
        <w:t xml:space="preserve">. Second, I have experience with social media management in my previous internship at </w:t>
      </w:r>
      <w:proofErr w:type="spellStart"/>
      <w:r w:rsidR="00A30056">
        <w:t>DoLA</w:t>
      </w:r>
      <w:proofErr w:type="spellEnd"/>
      <w:r w:rsidR="00A30056">
        <w:t xml:space="preserve"> as a Social Media and Content intern, where I wrote copy for the social media posts and email newsletters. </w:t>
      </w:r>
      <w:r w:rsidR="00413C88">
        <w:t xml:space="preserve">Weekly newsletters are also a part of this position that I have prior experience in. Some the job qualifications that stuck out to me were (1) a commitment to racial, economic, and gender justice, (2) cultural competency with BIPOC and LGBTQIA+ communities, and (3) fluency in social media platforms like Facebook, Twitter, Instagram, LinkedIn, and YouTube. I exceed these qualifications given the multitude of classes I have taken that cover Race and Ethnicity, Sociology of Human Sexuality, Feminist Art Theory Power, Gender and Communication, and Intercultural Communication. These classes in addition to </w:t>
      </w:r>
      <w:r w:rsidR="00136443">
        <w:t>my alignment with Prism’s values and mission have</w:t>
      </w:r>
      <w:r w:rsidR="00413C88">
        <w:t xml:space="preserve"> adequately prepared me to facilitate cultural competency with BIPOC and LGBTQIA+ communities – and not to mention I am also a woman of color, so I have that perspective to bring to the table as well. </w:t>
      </w:r>
      <w:r w:rsidR="00A301F4">
        <w:t xml:space="preserve">I am also incredibly fluent in the social media platforms above. </w:t>
      </w:r>
      <w:r w:rsidR="00136443">
        <w:t xml:space="preserve">As outlined in the job qualifications, I have the ability to pivot from strong analytical and data-driven thinking to highly creative thinking given the three research methods courses I have taken in Sociology and SCC as well as my position at The Panther as Features Editor. Although I do not have 3-5 years of experience in managing social accounts and building audience engagement strategy, I do have 2 years of experience in managing social accounts and 1 year of experience working to build audience engagement for the Features and Entertainment section of The Panther. Additional skills that are not required include experience leading and managing SEO/SEM and marketing databases, which I don’t have experience with. However, I have a LinkedIn Learning course covering SEO </w:t>
      </w:r>
      <w:r w:rsidR="00136443">
        <w:lastRenderedPageBreak/>
        <w:t xml:space="preserve">that I intend to complete for this </w:t>
      </w:r>
      <w:r w:rsidR="008601C9">
        <w:t>class,</w:t>
      </w:r>
      <w:r w:rsidR="00136443">
        <w:t xml:space="preserve"> and I have taken Marketing Through the Communicator’s lens which will help me with the advertising aspect of this position. I have little knowledge of HTML and CSS, and no knowledge of JavaScript, Google </w:t>
      </w:r>
      <w:proofErr w:type="spellStart"/>
      <w:r w:rsidR="00136443">
        <w:t>Adwords</w:t>
      </w:r>
      <w:proofErr w:type="spellEnd"/>
      <w:r w:rsidR="00136443">
        <w:t xml:space="preserve">, Hootsuite, Sprinklr, Sprout Social, Google Analytics, </w:t>
      </w:r>
      <w:proofErr w:type="spellStart"/>
      <w:r w:rsidR="00136443">
        <w:t>NetInsight</w:t>
      </w:r>
      <w:proofErr w:type="spellEnd"/>
      <w:r w:rsidR="00136443">
        <w:t xml:space="preserve">, Omniture, and </w:t>
      </w:r>
      <w:proofErr w:type="spellStart"/>
      <w:r w:rsidR="00136443">
        <w:t>WebsTrends</w:t>
      </w:r>
      <w:proofErr w:type="spellEnd"/>
      <w:r w:rsidR="00136443">
        <w:t xml:space="preserve"> but luckily I am an incredibly fast learner and I am more than happy to put in extra time to learn these different software as they will aid me in this position. </w:t>
      </w:r>
    </w:p>
    <w:p w14:paraId="31A0B8A0" w14:textId="5905D3FE" w:rsidR="00A301F4" w:rsidRPr="00136443" w:rsidRDefault="0007313D" w:rsidP="00A301F4">
      <w:pPr>
        <w:pStyle w:val="NormalWeb"/>
        <w:spacing w:line="480" w:lineRule="auto"/>
        <w:contextualSpacing/>
        <w:rPr>
          <w:b/>
          <w:bCs/>
        </w:rPr>
      </w:pPr>
      <w:hyperlink r:id="rId8" w:history="1">
        <w:r w:rsidR="00A301F4" w:rsidRPr="00136443">
          <w:rPr>
            <w:rStyle w:val="Hyperlink"/>
            <w:b/>
            <w:bCs/>
          </w:rPr>
          <w:t>Position 2: Deput</w:t>
        </w:r>
        <w:r w:rsidR="00A301F4" w:rsidRPr="00136443">
          <w:rPr>
            <w:rStyle w:val="Hyperlink"/>
            <w:b/>
            <w:bCs/>
          </w:rPr>
          <w:t>y</w:t>
        </w:r>
        <w:r w:rsidR="00A301F4" w:rsidRPr="00136443">
          <w:rPr>
            <w:rStyle w:val="Hyperlink"/>
            <w:b/>
            <w:bCs/>
          </w:rPr>
          <w:t xml:space="preserve"> Op-Ed Editor at the Los Angeles Times</w:t>
        </w:r>
      </w:hyperlink>
    </w:p>
    <w:p w14:paraId="7BE06606" w14:textId="59F0B8CB" w:rsidR="00A301F4" w:rsidRDefault="00A301F4" w:rsidP="00972DC4">
      <w:pPr>
        <w:pStyle w:val="NormalWeb"/>
        <w:spacing w:line="480" w:lineRule="auto"/>
        <w:ind w:firstLine="360"/>
        <w:contextualSpacing/>
      </w:pPr>
      <w:r>
        <w:t xml:space="preserve">This position at the Los Angeles Times is at their office in El Segundo, California. Since I am in an apartment in Orange at the moment, I would either have to lease a car to commute, take the train, or get a new apartment closer to the office. </w:t>
      </w:r>
      <w:r w:rsidR="00972DC4">
        <w:t xml:space="preserve">Luckily the Times staff is currently working remotely but when they return to their office, I would be in the newsroom in El Segundo. </w:t>
      </w:r>
      <w:r>
        <w:t>Apartments in El Segundo for one person range from $1,800 to $2,700 per month</w:t>
      </w:r>
      <w:r>
        <w:t xml:space="preserve"> not including utilities, according to</w:t>
      </w:r>
      <w:r w:rsidR="0007313D">
        <w:t xml:space="preserve"> my research on</w:t>
      </w:r>
      <w:r>
        <w:t xml:space="preserve"> </w:t>
      </w:r>
      <w:r w:rsidRPr="00CA46B3">
        <w:t>Zil</w:t>
      </w:r>
      <w:r w:rsidRPr="00CA46B3">
        <w:t>l</w:t>
      </w:r>
      <w:r w:rsidRPr="00CA46B3">
        <w:t>ow</w:t>
      </w:r>
      <w:r w:rsidR="00CA46B3">
        <w:t xml:space="preserve"> (Zillow 2020)</w:t>
      </w:r>
      <w:r>
        <w:t xml:space="preserve">. </w:t>
      </w:r>
      <w:r>
        <w:t xml:space="preserve">My current apartment in Orange costs $1,115 including utilities per month, so moving closer to El Segundo would increase my monthly rent. However, moving closer would reduce the amount of money spent on transportation. </w:t>
      </w:r>
      <w:r w:rsidR="0007313D">
        <w:t xml:space="preserve">Since the salary for the position is not listed in the job posting, research on the </w:t>
      </w:r>
      <w:r w:rsidR="0007313D" w:rsidRPr="00CA46B3">
        <w:t>Gl</w:t>
      </w:r>
      <w:r w:rsidR="0007313D" w:rsidRPr="00CA46B3">
        <w:t>a</w:t>
      </w:r>
      <w:r w:rsidR="0007313D" w:rsidRPr="00CA46B3">
        <w:t>ssdoor</w:t>
      </w:r>
      <w:r w:rsidR="0007313D">
        <w:t xml:space="preserve"> website showed that from the 6 salaries reported for Editors at the Los Angeles Times </w:t>
      </w:r>
      <w:r w:rsidR="007D6B0E">
        <w:t xml:space="preserve">they </w:t>
      </w:r>
      <w:r w:rsidR="0007313D">
        <w:t>ma</w:t>
      </w:r>
      <w:r w:rsidR="007D6B0E">
        <w:t>k</w:t>
      </w:r>
      <w:r w:rsidR="0007313D">
        <w:t>e up to $98,878 per year</w:t>
      </w:r>
      <w:r w:rsidR="00CA46B3">
        <w:t xml:space="preserve"> (Glassdoor 2020)</w:t>
      </w:r>
      <w:r w:rsidR="0007313D">
        <w:t xml:space="preserve">. Meanwhile, </w:t>
      </w:r>
      <w:proofErr w:type="spellStart"/>
      <w:r w:rsidR="0007313D" w:rsidRPr="00CA46B3">
        <w:t>Pays</w:t>
      </w:r>
      <w:r w:rsidR="0007313D" w:rsidRPr="00CA46B3">
        <w:t>c</w:t>
      </w:r>
      <w:r w:rsidR="0007313D" w:rsidRPr="00CA46B3">
        <w:t>ale</w:t>
      </w:r>
      <w:proofErr w:type="spellEnd"/>
      <w:r w:rsidR="0007313D">
        <w:t xml:space="preserve"> reported that the average salary for employees at the LA times was $70,000 per year</w:t>
      </w:r>
      <w:r w:rsidR="00CA46B3">
        <w:t xml:space="preserve"> (</w:t>
      </w:r>
      <w:proofErr w:type="spellStart"/>
      <w:r w:rsidR="00CA46B3">
        <w:t>Payscale</w:t>
      </w:r>
      <w:proofErr w:type="spellEnd"/>
      <w:r w:rsidR="00CA46B3">
        <w:t xml:space="preserve"> 2019)</w:t>
      </w:r>
      <w:r w:rsidR="0007313D">
        <w:t xml:space="preserve">. Given that this is a Deputy position, my salary for this position will likely be closer to $70,000 per year. Monthly, this translates to roughly $5,833 per month, which means that after paying rent I would have between $3,133 and $4,033 left to cover the remaining expenses. </w:t>
      </w:r>
      <w:r w:rsidR="00972DC4">
        <w:t xml:space="preserve">The job description goes into how the Deputy Op-Ed Editor will require assigning, selecting, and editing commentary </w:t>
      </w:r>
      <w:r w:rsidR="00972DC4">
        <w:lastRenderedPageBreak/>
        <w:t xml:space="preserve">across a wide array of subjects including politics, science, arts and culture. I have experience writing about all these topics whether it be the political opinion columns or the Features articles I have written. Like the posting outlines, I have broad interests and a commitment to soliciting and publishing opinions across the political spectrum. I have spoken with Chapman Republicans as well as more liberal organizations on campus about their opinions during my time at The Panther despite my personal beliefs and identity. </w:t>
      </w:r>
      <w:r w:rsidR="00EA1B20">
        <w:t>This is a great opportunity for me to use the Input theme from my StrengthsFinder report: I collect information to add to my archives</w:t>
      </w:r>
      <w:r w:rsidR="007D6B0E">
        <w:t xml:space="preserve"> because </w:t>
      </w:r>
      <w:r w:rsidR="00EA1B20">
        <w:t xml:space="preserve">who knows when I might find that information useful one day. </w:t>
      </w:r>
      <w:r w:rsidR="00972DC4">
        <w:t xml:space="preserve">I gained strong editing skills and diplomacy through my past two years interviewing students, professors, and administration at Chapman; I also have a good network of contacts both within Chapman and outside of the institution that will help me recruit opinions from a variety of individuals. I am interested in this position at the Los Angeles Times because of their esteemed reputation when it comes to Southern California News: much of Orange and Los Angeles County look to the Los Angeles Times as a news source to understand the local and national occurrences. I also read that editors at the LA Times will help develop and creatively implement online-only features and digital projects, and since the Panther has been completely online this semester so far, I am well-versed in digital news within this capacity. Just as they describe their ideal candidate, I am an “idea machine,” someone who thinks innovatively and creatively about new approaches and ways of presenting opinions. They also highlight individuals who have interests in podcasting, and since I am spearheading The Panther’s Podcast, I will be up to the challenge if the LA Times needs someone to implement one. I am someone who is intrigued by controversy but also curious and happy to work with people who have different political points of view. Not only do I work well with others, I have a sense of humor, which is something that they considered a plus in a candidate. </w:t>
      </w:r>
      <w:r w:rsidR="00EA1B20">
        <w:t xml:space="preserve">One of my </w:t>
      </w:r>
      <w:r w:rsidR="00EA1B20">
        <w:lastRenderedPageBreak/>
        <w:t xml:space="preserve">StrengthsFinder results that could help me in this role would be individualization, meaning that I know instinctively that the secret to great teams at work is by emphasizing individual strengths so that people can specialize in what they do well. </w:t>
      </w:r>
      <w:r w:rsidR="00972DC4">
        <w:t xml:space="preserve">The only qualification that I don’t have is </w:t>
      </w:r>
      <w:r w:rsidR="009075DB">
        <w:t xml:space="preserve">at least five years of experience, but I have two years of experience at the Panther in addition to the two internships I have had in the past two years. Hopefully my robust resume provides enough experience for me to considered for this position. </w:t>
      </w:r>
    </w:p>
    <w:p w14:paraId="26AFEC64" w14:textId="0598BA01" w:rsidR="009075DB" w:rsidRPr="00EC315C" w:rsidRDefault="009075DB" w:rsidP="009075DB">
      <w:pPr>
        <w:pStyle w:val="NormalWeb"/>
        <w:spacing w:line="480" w:lineRule="auto"/>
        <w:contextualSpacing/>
        <w:rPr>
          <w:b/>
          <w:bCs/>
        </w:rPr>
      </w:pPr>
      <w:r w:rsidRPr="00EC315C">
        <w:rPr>
          <w:b/>
          <w:bCs/>
        </w:rPr>
        <w:t>Compare &amp; Contrast</w:t>
      </w:r>
    </w:p>
    <w:p w14:paraId="1DE254D9" w14:textId="04806A7A" w:rsidR="000A45BE" w:rsidRDefault="001E1AB8" w:rsidP="00EA1B20">
      <w:pPr>
        <w:pStyle w:val="NormalWeb"/>
        <w:spacing w:line="480" w:lineRule="auto"/>
        <w:ind w:firstLine="360"/>
        <w:contextualSpacing/>
      </w:pPr>
      <w:r>
        <w:t xml:space="preserve">For the Audience Engagement Editor at Matador Network, there are several advantages to working at the Prism company: first, the position is remote, so I don’t have to uproot my living situation in Orange right away. It is also a full-time position with great benefits and it also takes my identity as a woman of color into account. I feel as though working for a smaller company would be more beneficial for me personally since this is my first full-time position and I wouldn’t want to be overwhelmed at a huge company that might not necessarily value my work the same way I do. Some disadvantages of working at Matador Network would be that I’m not familiar with a lot of the analytics programs that they use such as Google Analytics, </w:t>
      </w:r>
      <w:proofErr w:type="spellStart"/>
      <w:r>
        <w:t>NetInsight</w:t>
      </w:r>
      <w:proofErr w:type="spellEnd"/>
      <w:r>
        <w:t xml:space="preserve">, Omniture, and </w:t>
      </w:r>
      <w:proofErr w:type="spellStart"/>
      <w:r>
        <w:t>WebTrends</w:t>
      </w:r>
      <w:proofErr w:type="spellEnd"/>
      <w:r>
        <w:t xml:space="preserve">, nor am I familiar with the publishing software they mentioned like Hootsuite, Sprinklr, and Sprout Social. In addition, I have limited knowledge of HTML and CSS and no knowledge of JavaScript. Having to learn this new software may prove to be a challenge since I do not have prior experience with them. Advantages of working at the Los Angeles Times as </w:t>
      </w:r>
      <w:r w:rsidR="00B5544E">
        <w:t xml:space="preserve">a Deputy Op-Ed Editor would be that the job qualifications mirror my experiences at The Panther and my internship at </w:t>
      </w:r>
      <w:proofErr w:type="spellStart"/>
      <w:r w:rsidR="00B5544E">
        <w:t>DoLA</w:t>
      </w:r>
      <w:proofErr w:type="spellEnd"/>
      <w:r w:rsidR="00B5544E">
        <w:t xml:space="preserve">. I feel that I am more qualified for the position at the LA Times than the position at Prism. I also have a couple possible contacts at the LA Times I could reach out to that might help my chances of getting hired there. Disadvantages of working at the </w:t>
      </w:r>
      <w:r w:rsidR="00B5544E">
        <w:lastRenderedPageBreak/>
        <w:t xml:space="preserve">LA Times would include having to relocate to El Segundo once the newsroom office there is opened, which is something that would add a lot of stress to my life. </w:t>
      </w:r>
      <w:r w:rsidR="00EA1B20">
        <w:t xml:space="preserve">However, my StrengthsFinder report stated that one of my strengths is adaptability, meaning I discover my future one choice at a time. This doesn’t mean I don’t have plans, but adaptability allows me to respond to the demands of the moment – sudden requests and unforeseen detours are inevitable. </w:t>
      </w:r>
      <w:r w:rsidR="00B5544E">
        <w:t xml:space="preserve">Unlike being an Audience Engagement Editor, I would have to spend a lot of time reading, writing, and editing as a Deputy Op-Ed Editor which may be a lot more work than I am used to. However, the functions of the LA Times very much mirror the functions of my position at The Panther, so although it will be more work, I will be familiar with the daily functions that the position requires. One concern I have about the Los Angeles Times is their history of racism. They posted an </w:t>
      </w:r>
      <w:r w:rsidR="00B5544E" w:rsidRPr="000A45BE">
        <w:t>opinion ed</w:t>
      </w:r>
      <w:r w:rsidR="00B5544E" w:rsidRPr="000A45BE">
        <w:t>i</w:t>
      </w:r>
      <w:r w:rsidR="00B5544E" w:rsidRPr="000A45BE">
        <w:t>torial</w:t>
      </w:r>
      <w:r w:rsidR="00B5544E">
        <w:t xml:space="preserve"> on September 27</w:t>
      </w:r>
      <w:r w:rsidR="00B5544E" w:rsidRPr="00B5544E">
        <w:rPr>
          <w:vertAlign w:val="superscript"/>
        </w:rPr>
        <w:t>th</w:t>
      </w:r>
      <w:r w:rsidR="00B5544E">
        <w:t xml:space="preserve"> apologizing for their “failures on race” in their past: in a story published by the Times on July 12</w:t>
      </w:r>
      <w:r w:rsidR="00B5544E" w:rsidRPr="00B5544E">
        <w:rPr>
          <w:vertAlign w:val="superscript"/>
        </w:rPr>
        <w:t>th</w:t>
      </w:r>
      <w:r w:rsidR="00B5544E">
        <w:t>, 1981, they described the “permanent underclass” in the city’s “ghettos and barrios” as a threat to the largely white communities in Pasadena, Palos Verdes, and Beverly Hills to name a few (</w:t>
      </w:r>
      <w:r w:rsidR="000A45BE">
        <w:t>Los Angeles Times Editorial Board, 2020</w:t>
      </w:r>
      <w:r w:rsidR="00B5544E">
        <w:t xml:space="preserve">). They also reported in the same op-ed that their newsroom had a shortage of Indigenous, Black, Latino, and Asian staff. They even described the Times as “an institution deeply rooted in white supremacy,” which worries me just a bit. However, I am open to their efforts to improve because not only were they able to admit that they were discriminatory, they want to make an effort to fix it. </w:t>
      </w:r>
      <w:r w:rsidR="00910915">
        <w:t xml:space="preserve">Overall, both positions offer enticing opportunities for my future career and I am looking forward to what the future may hold. </w:t>
      </w:r>
    </w:p>
    <w:p w14:paraId="6EEC4D92" w14:textId="77777777" w:rsidR="000A45BE" w:rsidRDefault="000A45BE" w:rsidP="000A45BE">
      <w:pPr>
        <w:jc w:val="center"/>
        <w:rPr>
          <w:rFonts w:ascii="Times New Roman" w:hAnsi="Times New Roman" w:cs="Times New Roman"/>
        </w:rPr>
      </w:pPr>
    </w:p>
    <w:p w14:paraId="222A9E0D" w14:textId="77777777" w:rsidR="000A45BE" w:rsidRDefault="000A45BE" w:rsidP="000A45BE">
      <w:pPr>
        <w:jc w:val="center"/>
        <w:rPr>
          <w:rFonts w:ascii="Times New Roman" w:hAnsi="Times New Roman" w:cs="Times New Roman"/>
        </w:rPr>
      </w:pPr>
    </w:p>
    <w:p w14:paraId="49BEFFD6" w14:textId="77777777" w:rsidR="000A45BE" w:rsidRDefault="000A45BE" w:rsidP="000A45BE">
      <w:pPr>
        <w:jc w:val="center"/>
        <w:rPr>
          <w:rFonts w:ascii="Times New Roman" w:hAnsi="Times New Roman" w:cs="Times New Roman"/>
        </w:rPr>
      </w:pPr>
    </w:p>
    <w:p w14:paraId="4E08CD63" w14:textId="77777777" w:rsidR="000A45BE" w:rsidRDefault="000A45BE" w:rsidP="000A45BE">
      <w:pPr>
        <w:jc w:val="center"/>
        <w:rPr>
          <w:rFonts w:ascii="Times New Roman" w:hAnsi="Times New Roman" w:cs="Times New Roman"/>
        </w:rPr>
      </w:pPr>
    </w:p>
    <w:p w14:paraId="5EBCD5AB" w14:textId="77777777" w:rsidR="000A45BE" w:rsidRDefault="000A45BE" w:rsidP="00CD2111">
      <w:pPr>
        <w:rPr>
          <w:rFonts w:ascii="Times New Roman" w:hAnsi="Times New Roman" w:cs="Times New Roman"/>
        </w:rPr>
      </w:pPr>
    </w:p>
    <w:p w14:paraId="2DE0779F" w14:textId="77777777" w:rsidR="000A45BE" w:rsidRDefault="000A45BE" w:rsidP="00EA1B20">
      <w:pPr>
        <w:rPr>
          <w:rFonts w:ascii="Times New Roman" w:hAnsi="Times New Roman" w:cs="Times New Roman"/>
        </w:rPr>
      </w:pPr>
    </w:p>
    <w:p w14:paraId="52055E39" w14:textId="7686D684" w:rsidR="000A45BE" w:rsidRPr="000A45BE" w:rsidRDefault="000A45BE" w:rsidP="000A45BE">
      <w:pPr>
        <w:jc w:val="center"/>
        <w:rPr>
          <w:rFonts w:ascii="Times New Roman" w:hAnsi="Times New Roman" w:cs="Times New Roman"/>
        </w:rPr>
      </w:pPr>
      <w:r w:rsidRPr="000A45BE">
        <w:rPr>
          <w:rFonts w:ascii="Times New Roman" w:hAnsi="Times New Roman" w:cs="Times New Roman"/>
        </w:rPr>
        <w:t>References</w:t>
      </w:r>
    </w:p>
    <w:p w14:paraId="681D306C" w14:textId="77777777" w:rsidR="00CA46B3" w:rsidRDefault="00CA46B3" w:rsidP="00CA46B3">
      <w:pPr>
        <w:pStyle w:val="NormalWeb"/>
        <w:ind w:left="567" w:hanging="567"/>
      </w:pPr>
      <w:r>
        <w:t>Average Salary for Los Angeles Times Employees. (2019, December 03). Retrieved October 14, 2020, from https://www.payscale.com/research/US/Employer=Los_Angeles_Times/Salary</w:t>
      </w:r>
    </w:p>
    <w:p w14:paraId="0B3F261A" w14:textId="6D0B0676" w:rsidR="00CA46B3" w:rsidRDefault="00CA46B3" w:rsidP="00CA46B3">
      <w:pPr>
        <w:pStyle w:val="NormalWeb"/>
        <w:ind w:left="567" w:hanging="567"/>
      </w:pPr>
      <w:r>
        <w:t xml:space="preserve">Los Angeles Times Salaries. (2020, September 01). Retrieved October 14, 2020, from </w:t>
      </w:r>
      <w:hyperlink r:id="rId9" w:history="1">
        <w:r w:rsidRPr="00973B85">
          <w:rPr>
            <w:rStyle w:val="Hyperlink"/>
          </w:rPr>
          <w:t>https://www.glassdoor.com/Salary/Los-Angeles-Times-Salaries-E141484.htm</w:t>
        </w:r>
      </w:hyperlink>
    </w:p>
    <w:p w14:paraId="1B5237AB" w14:textId="2D8F3904" w:rsidR="00CA46B3" w:rsidRDefault="00CA46B3" w:rsidP="00CA46B3">
      <w:pPr>
        <w:pStyle w:val="NormalWeb"/>
        <w:ind w:left="567" w:hanging="567"/>
      </w:pPr>
      <w:r>
        <w:t xml:space="preserve">Zillow, I. (n.d.). Apartments For Rent in El Segundo CA. Retrieved October 14, 2020, from </w:t>
      </w:r>
      <w:hyperlink r:id="rId10" w:history="1">
        <w:r w:rsidR="000A45BE" w:rsidRPr="00973B85">
          <w:rPr>
            <w:rStyle w:val="Hyperlink"/>
          </w:rPr>
          <w:t>https://www.zillow.com/el-segundo-ca/apartments/</w:t>
        </w:r>
      </w:hyperlink>
    </w:p>
    <w:p w14:paraId="1C372BF3" w14:textId="6EBD2748" w:rsidR="000A45BE" w:rsidRDefault="000A45BE" w:rsidP="000A45BE">
      <w:pPr>
        <w:pStyle w:val="NormalWeb"/>
        <w:ind w:left="567" w:hanging="567"/>
      </w:pPr>
      <w:r>
        <w:t xml:space="preserve">An examination of The Times' failures on race, our apology and a path forward. (2020, September 28). Retrieved October 14, 2020, from </w:t>
      </w:r>
      <w:hyperlink r:id="rId11" w:history="1">
        <w:r w:rsidR="00212962" w:rsidRPr="00973B85">
          <w:rPr>
            <w:rStyle w:val="Hyperlink"/>
          </w:rPr>
          <w:t>https://www.latimes.com/opinion/story/2020-09-27/los-angeles-times-apology-racism</w:t>
        </w:r>
      </w:hyperlink>
    </w:p>
    <w:p w14:paraId="655B0DF2" w14:textId="77777777" w:rsidR="00212962" w:rsidRDefault="00212962" w:rsidP="000A45BE">
      <w:pPr>
        <w:pStyle w:val="NormalWeb"/>
        <w:ind w:left="567" w:hanging="567"/>
      </w:pPr>
    </w:p>
    <w:p w14:paraId="4E673D08" w14:textId="77777777" w:rsidR="00CA46B3" w:rsidRDefault="00CA46B3" w:rsidP="00CA46B3">
      <w:pPr>
        <w:pStyle w:val="NormalWeb"/>
        <w:ind w:left="567" w:hanging="567"/>
      </w:pPr>
    </w:p>
    <w:p w14:paraId="35C8D7BE" w14:textId="0F716E01" w:rsidR="00CA46B3" w:rsidRPr="00CA46B3" w:rsidRDefault="00CA46B3" w:rsidP="00CA46B3">
      <w:pPr>
        <w:rPr>
          <w:rFonts w:ascii="Times New Roman" w:eastAsia="Times New Roman" w:hAnsi="Times New Roman" w:cs="Times New Roman"/>
        </w:rPr>
      </w:pPr>
    </w:p>
    <w:p w14:paraId="17FB9515" w14:textId="77777777" w:rsidR="00CA46B3" w:rsidRDefault="00CA46B3" w:rsidP="00CA46B3"/>
    <w:sectPr w:rsidR="00CA46B3" w:rsidSect="006A65BC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5FBBB" w14:textId="77777777" w:rsidR="00452E70" w:rsidRDefault="00452E70" w:rsidP="0034505D">
      <w:r>
        <w:separator/>
      </w:r>
    </w:p>
  </w:endnote>
  <w:endnote w:type="continuationSeparator" w:id="0">
    <w:p w14:paraId="61283C86" w14:textId="77777777" w:rsidR="00452E70" w:rsidRDefault="00452E70" w:rsidP="0034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92793733"/>
      <w:docPartObj>
        <w:docPartGallery w:val="Page Numbers (Bottom of Page)"/>
        <w:docPartUnique/>
      </w:docPartObj>
    </w:sdtPr>
    <w:sdtContent>
      <w:p w14:paraId="4AE0C738" w14:textId="515DAB1D" w:rsidR="0034505D" w:rsidRDefault="0034505D" w:rsidP="00973B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8733F3" w14:textId="77777777" w:rsidR="0034505D" w:rsidRDefault="0034505D" w:rsidP="00345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imes New Roman" w:hAnsi="Times New Roman" w:cs="Times New Roman"/>
      </w:rPr>
      <w:id w:val="-810401945"/>
      <w:docPartObj>
        <w:docPartGallery w:val="Page Numbers (Bottom of Page)"/>
        <w:docPartUnique/>
      </w:docPartObj>
    </w:sdtPr>
    <w:sdtContent>
      <w:p w14:paraId="171877B1" w14:textId="46397147" w:rsidR="0034505D" w:rsidRPr="0034505D" w:rsidRDefault="0034505D" w:rsidP="00973B85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34505D">
          <w:rPr>
            <w:rStyle w:val="PageNumber"/>
            <w:rFonts w:ascii="Times New Roman" w:hAnsi="Times New Roman" w:cs="Times New Roman"/>
          </w:rPr>
          <w:fldChar w:fldCharType="begin"/>
        </w:r>
        <w:r w:rsidRPr="0034505D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34505D">
          <w:rPr>
            <w:rStyle w:val="PageNumber"/>
            <w:rFonts w:ascii="Times New Roman" w:hAnsi="Times New Roman" w:cs="Times New Roman"/>
          </w:rPr>
          <w:fldChar w:fldCharType="separate"/>
        </w:r>
        <w:r w:rsidRPr="0034505D">
          <w:rPr>
            <w:rStyle w:val="PageNumber"/>
            <w:rFonts w:ascii="Times New Roman" w:hAnsi="Times New Roman" w:cs="Times New Roman"/>
            <w:noProof/>
          </w:rPr>
          <w:t>1</w:t>
        </w:r>
        <w:r w:rsidRPr="0034505D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0FADBC2B" w14:textId="77777777" w:rsidR="0034505D" w:rsidRPr="0034505D" w:rsidRDefault="0034505D" w:rsidP="0034505D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466ED" w14:textId="77777777" w:rsidR="00452E70" w:rsidRDefault="00452E70" w:rsidP="0034505D">
      <w:r>
        <w:separator/>
      </w:r>
    </w:p>
  </w:footnote>
  <w:footnote w:type="continuationSeparator" w:id="0">
    <w:p w14:paraId="5F0ECF3B" w14:textId="77777777" w:rsidR="00452E70" w:rsidRDefault="00452E70" w:rsidP="00345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B3DA0"/>
    <w:multiLevelType w:val="hybridMultilevel"/>
    <w:tmpl w:val="C2BA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35878"/>
    <w:multiLevelType w:val="hybridMultilevel"/>
    <w:tmpl w:val="91CA6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1EB2"/>
    <w:multiLevelType w:val="hybridMultilevel"/>
    <w:tmpl w:val="8000F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F2C15"/>
    <w:multiLevelType w:val="hybridMultilevel"/>
    <w:tmpl w:val="B99E8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34BDE"/>
    <w:multiLevelType w:val="hybridMultilevel"/>
    <w:tmpl w:val="D3FE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406C5"/>
    <w:multiLevelType w:val="hybridMultilevel"/>
    <w:tmpl w:val="A256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9B"/>
    <w:rsid w:val="0007313D"/>
    <w:rsid w:val="000A45BE"/>
    <w:rsid w:val="00136443"/>
    <w:rsid w:val="001D2833"/>
    <w:rsid w:val="001E1AB8"/>
    <w:rsid w:val="00212962"/>
    <w:rsid w:val="002E5A9B"/>
    <w:rsid w:val="0034505D"/>
    <w:rsid w:val="003B21C5"/>
    <w:rsid w:val="003C6F33"/>
    <w:rsid w:val="00413C88"/>
    <w:rsid w:val="00452E70"/>
    <w:rsid w:val="00474F30"/>
    <w:rsid w:val="004A4209"/>
    <w:rsid w:val="004D2294"/>
    <w:rsid w:val="006A65BC"/>
    <w:rsid w:val="007D6B0E"/>
    <w:rsid w:val="007E1B20"/>
    <w:rsid w:val="00856A4B"/>
    <w:rsid w:val="008601C9"/>
    <w:rsid w:val="009075DB"/>
    <w:rsid w:val="00910915"/>
    <w:rsid w:val="00972DC4"/>
    <w:rsid w:val="00A30056"/>
    <w:rsid w:val="00A301F4"/>
    <w:rsid w:val="00B35921"/>
    <w:rsid w:val="00B5544E"/>
    <w:rsid w:val="00CA46B3"/>
    <w:rsid w:val="00CD2111"/>
    <w:rsid w:val="00EA1B20"/>
    <w:rsid w:val="00EC315C"/>
    <w:rsid w:val="00F1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7721BF"/>
  <w14:defaultImageDpi w14:val="32767"/>
  <w15:chartTrackingRefBased/>
  <w15:docId w15:val="{F19C5C94-6F2D-C440-8808-375BBE72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5A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34505D"/>
  </w:style>
  <w:style w:type="paragraph" w:styleId="Footer">
    <w:name w:val="footer"/>
    <w:basedOn w:val="Normal"/>
    <w:link w:val="FooterChar"/>
    <w:uiPriority w:val="99"/>
    <w:unhideWhenUsed/>
    <w:rsid w:val="00345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05D"/>
  </w:style>
  <w:style w:type="character" w:styleId="PageNumber">
    <w:name w:val="page number"/>
    <w:basedOn w:val="DefaultParagraphFont"/>
    <w:uiPriority w:val="99"/>
    <w:semiHidden/>
    <w:unhideWhenUsed/>
    <w:rsid w:val="0034505D"/>
  </w:style>
  <w:style w:type="paragraph" w:styleId="Header">
    <w:name w:val="header"/>
    <w:basedOn w:val="Normal"/>
    <w:link w:val="HeaderChar"/>
    <w:uiPriority w:val="99"/>
    <w:unhideWhenUsed/>
    <w:rsid w:val="00345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05D"/>
  </w:style>
  <w:style w:type="paragraph" w:styleId="ListParagraph">
    <w:name w:val="List Paragraph"/>
    <w:basedOn w:val="Normal"/>
    <w:uiPriority w:val="34"/>
    <w:qFormat/>
    <w:rsid w:val="003450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1B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E1B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31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3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jobs/view/2183079524/?refId=c658dd87-c5df-4f17-854e-cfc8eb33840f&amp;trk=flagship3_job_home_savedjob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prismreports.org/job/audience-engagement-edito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times.com/opinion/story/2020-09-27/los-angeles-times-apology-racis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zillow.com/el-segundo-ca/apart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lassdoor.com/Salary/Los-Angeles-Times-Salaries-E141484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Shukla, Mitali (Student)</dc:creator>
  <cp:keywords/>
  <dc:description/>
  <cp:lastModifiedBy>Shukla, Mitali (Student)</cp:lastModifiedBy>
  <cp:revision>11</cp:revision>
  <dcterms:created xsi:type="dcterms:W3CDTF">2020-10-14T16:52:00Z</dcterms:created>
  <dcterms:modified xsi:type="dcterms:W3CDTF">2020-10-14T22:36:00Z</dcterms:modified>
</cp:coreProperties>
</file>